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67EC4" w:rsidRDefault="00E41084" w:rsidP="00D67E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7EC4">
        <w:rPr>
          <w:rFonts w:ascii="Times New Roman" w:hAnsi="Times New Roman" w:cs="Times New Roman"/>
          <w:b/>
          <w:sz w:val="28"/>
          <w:szCs w:val="28"/>
        </w:rPr>
        <w:t>Лекция 1. Введение. Краеведение – наука о родном крае</w:t>
      </w:r>
    </w:p>
    <w:p w:rsidR="00D67EC4" w:rsidRDefault="00D67EC4" w:rsidP="00D67EC4">
      <w:pPr>
        <w:shd w:val="clear" w:color="auto" w:fill="FFFFFF"/>
        <w:spacing w:after="0" w:line="240" w:lineRule="auto"/>
        <w:ind w:right="140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 и задачи краеведения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По определению академика С.В.Колесника, краеведение</w:t>
      </w:r>
      <w:r w:rsid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— это такая дисциплина, которая всесторонне изучает малые территории. В своих исследованиях краеведение использует данные других наук, например геологии, географии, социально-экономических, исторических, этнографических и т.д.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Под малой территорией подразумевается административный район, сельсовет, колхоз, небольшой город, сельское поселение и т. п. При этом все изучаемые факты, явления и процессы прослеживаются в данном крае в комплексе, т. е. во всех их причинно-следственных связях.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Малая территория наиболее доступна для непосредственных личных наблюдений и обследований, экскурсий и сбора всякого рода материалов. На этой территории явственнее сказывается зависимость исследуемых явлений от чисто местных, постоянно меняющихся условий, и поэтому имеется возможность детальнее выяснить особенности природы, а также жизни и деятельности населения. Наоборот, исследование более крупных географических районов сглаживает влияние, местных различий и приобретает более общий характер, переходя из </w:t>
      </w:r>
      <w:proofErr w:type="gramStart"/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краеведческого</w:t>
      </w:r>
      <w:proofErr w:type="gramEnd"/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географическое или даже страноведческое. С этим связана и другая особенность краеведения: исследование должно дать не только картину на какой-то момент, но и проследить динамику за более или менее продолжительное время. В анализе такой динамики убедительно проявляется взаимозависимость всех компонентов изучаемого природного и культурного микроландшафта, и вместе с тем открывается путь к прогнозу возможных или ожидаемых изменений в связи с перспективами более крупного района (область, группа областей), в </w:t>
      </w:r>
      <w:proofErr w:type="gramStart"/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</w:t>
      </w:r>
      <w:proofErr w:type="gramEnd"/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которого входит исследуемый микрорайон.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Объекты краеведения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 говорится о всестороннем изучении края, то, прежде всего, имеется в виду: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природы и всех ее элементов (геология, рельеф, богатства недр, почва, климат, водоемы, растительность, животный мир) в их взаимной связи, взаимообусловленности и взаимодействии; естественные процессы в жизни природы, некоторые из них частично обусловлены человеческой деятельностью (карстовые процессы, оползни, рост речных долин, изменение русла рек, рост оврагов, эрозия почв и т. д.);</w:t>
      </w:r>
      <w:proofErr w:type="gramEnd"/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историческое прошлое и демография (этнография города и селения, топонимика и т. д.);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экономическая жизнь, связь между природной средой и хозяйством, связь между отдельными сторонами хозяйства, хозяйственное строительство и т. д.;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культурная и духовная жизнь, и творческая деятельность населения (народное искусство, фольклор, архитектура, художественные промыслы).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Краеведение имеет две ветви: историческую и природоведческую. </w:t>
      </w:r>
      <w:proofErr w:type="gramStart"/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В историческом краеведении рассматривается история общества, в природоведческом – история природы.</w:t>
      </w:r>
      <w:proofErr w:type="gramEnd"/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Этапы краеведческого исследования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Краеведческие исследования, как правило, охватывают вопросы, разрабатываемые другими географическими и общественными науками. Понятно, что в краеведении используются и методические приемы этих наук. Однако при комплексном характере краеведения и его практической устремленности вырабатываются свои приемы исследования и картографирования, обусловленные крупномасштабностью исследований.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Первый этап работы.</w:t>
      </w: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 Разыскание или изготовление карты. Исследовательская работа в краеведении начинается и заканчивается картой. Решающую роль при этом играет масштаб карты. Он соответствует степени детальности изучения. Краеведы обычно пользуются картами крупного масштаба, например 1:200000, а для отдельных тем даже крупнее 1:100000, 1:50 000, 1:25 000 и т. д. Такая карта помогает ориентироваться в окружающей местности, дает первоначальный материал для выявления ряда местных особенностей и служит для фиксации результатов изучения.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Территорию и границы микрорайонов краевед выбирает в соответствии со своими интересами и возможностями вести систематические повторные наблюдения и собирать материал. </w:t>
      </w:r>
      <w:proofErr w:type="gramStart"/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Это может быть малый или средний город, район или группа улиц и кварталов крупного города, промышленный микрорайон, сельсовет или сельскохозяйственный микрорайон (колхоз, совхоз), санаторно-курортный микрорайон и т. д. Предметом изучения может быть и внутриобластной комплекс, выделяемый в процессе дробного экономического районирования, на основе итогов предварительных детальных исследований мелких и мельчайших ареалов.</w:t>
      </w:r>
      <w:proofErr w:type="gramEnd"/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Второй этап работы.</w:t>
      </w: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 Разыскание и изучение литературных, статистических, картографических, мемориальных и прочих материалов и документов (в том числе и отчетов работавших в районе научных экспедиций). Для этого следует использовать библиографические справки в своей районной и</w:t>
      </w:r>
      <w:r w:rsid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ли лучше в областной библиотеке</w:t>
      </w: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. Можно самостоятельно найти сведения о книгах, журнальных и газетных статьях.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Ценные сведения можно извлечь, работая в архивах. Наряду с разными документами здесь могут быть отчетные материалы предыдущих исследований вашего края. Особенно трудно бывает познакомиться с отчетами экспедиций, которые приезжали из центра и в вашем краю работали над какой-либо частной проблемой. Тут могут в какой-то степени помочь сотрудники в ближайшем или районном или даж</w:t>
      </w:r>
      <w:r w:rsid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е областном краеведческом музее</w:t>
      </w: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Третий этап работы.</w:t>
      </w: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 Работа над письменными источниками может занять несколько лет кропотливого и настойчивого труда. И вы поступите разумно, если, не откладывая дело в дальний ящик, приступите к основному звену исследовательской работы — к походам и экскурсиям.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Экскурсии проводятся систематически, по заранее намеченным маршрутам, не один раз в году и не один год. Только тогда у вас может получиться не «моментальный» снимок, а нечто динамическое, эволюционное.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походах и экскурсиях ведутся и записываются наблюдения (объекты наблюдений фотографируются, народные песни, сказания и т. п. записываются на магнитофон), собираются вещественные и другие материалы и экспонаты </w:t>
      </w: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(археологические, геологические, ботанические, этнографические, экономические и т. п.).</w:t>
      </w:r>
      <w:proofErr w:type="gramEnd"/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Экскурсии бывают двух родов: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отраслевые: природно-географические, исторические, этнографические, литературоведческие, искусствоведческие, </w:t>
      </w:r>
      <w:proofErr w:type="spellStart"/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архитектуроведческие</w:t>
      </w:r>
      <w:proofErr w:type="spellEnd"/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 д. Их задача — изучить те объекты, которыми занимаются соответствующие науки и которые характерны для данного края;</w:t>
      </w:r>
      <w:proofErr w:type="gramEnd"/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б) комплексные краеведческие экскурсии — по отдельным частям края. В таких экскурсиях наблюдают или изучают сочетание и взаимообусловленность разных сторон истории и современной жизни края, его природно-географической среды, этнографических особенностей, экономики, культурно-просветительных учреждений и местных достопримечательностей.</w:t>
      </w:r>
    </w:p>
    <w:p w:rsidR="00D67EC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7E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Четвертый этап краеведческих исследований</w:t>
      </w:r>
      <w:r w:rsidRPr="00D67EC4">
        <w:rPr>
          <w:rFonts w:ascii="Times New Roman" w:eastAsia="Times New Roman" w:hAnsi="Times New Roman" w:cs="Times New Roman"/>
          <w:color w:val="000000"/>
          <w:sz w:val="28"/>
          <w:szCs w:val="28"/>
        </w:rPr>
        <w:t> — обработка всех добытых материалов, результатов наблюдений и их обобщение.</w:t>
      </w:r>
    </w:p>
    <w:p w:rsidR="00E41084" w:rsidRPr="00E41084" w:rsidRDefault="00E41084" w:rsidP="00D67EC4">
      <w:pPr>
        <w:shd w:val="clear" w:color="auto" w:fill="FFFFFF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</w:pPr>
      <w:r w:rsidRPr="00E4108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67E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E41084" w:rsidRPr="00D67EC4" w:rsidRDefault="00E41084" w:rsidP="00D67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41084" w:rsidRPr="00D67EC4" w:rsidSect="00D67EC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40D3C"/>
    <w:multiLevelType w:val="multilevel"/>
    <w:tmpl w:val="D76E34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FE0843"/>
    <w:multiLevelType w:val="multilevel"/>
    <w:tmpl w:val="65E0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F52176"/>
    <w:multiLevelType w:val="multilevel"/>
    <w:tmpl w:val="E1287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702C45"/>
    <w:multiLevelType w:val="multilevel"/>
    <w:tmpl w:val="3A682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6B52DE"/>
    <w:multiLevelType w:val="multilevel"/>
    <w:tmpl w:val="88DE3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A02A22"/>
    <w:multiLevelType w:val="multilevel"/>
    <w:tmpl w:val="225A4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7002DD"/>
    <w:multiLevelType w:val="multilevel"/>
    <w:tmpl w:val="76F28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41084"/>
    <w:rsid w:val="00D67EC4"/>
    <w:rsid w:val="00E41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410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108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5">
    <w:name w:val="c5"/>
    <w:basedOn w:val="a"/>
    <w:rsid w:val="00E41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41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9678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0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53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3242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9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3</cp:revision>
  <dcterms:created xsi:type="dcterms:W3CDTF">2020-09-03T05:18:00Z</dcterms:created>
  <dcterms:modified xsi:type="dcterms:W3CDTF">2020-09-03T05:37:00Z</dcterms:modified>
</cp:coreProperties>
</file>